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6A8CB" w14:textId="77777777" w:rsidR="008510F0" w:rsidRPr="008510F0" w:rsidRDefault="008510F0" w:rsidP="008510F0">
      <w:pPr>
        <w:spacing w:after="675" w:line="900" w:lineRule="atLeast"/>
        <w:outlineLvl w:val="0"/>
        <w:rPr>
          <w:rFonts w:ascii="Arial" w:eastAsia="Times New Roman" w:hAnsi="Arial" w:cs="Arial"/>
          <w:color w:val="0E1C2C"/>
          <w:spacing w:val="-15"/>
          <w:kern w:val="36"/>
          <w:sz w:val="32"/>
          <w:szCs w:val="32"/>
        </w:rPr>
      </w:pPr>
      <w:bookmarkStart w:id="0" w:name="_GoBack"/>
      <w:bookmarkEnd w:id="0"/>
      <w:r w:rsidRPr="008510F0">
        <w:rPr>
          <w:rFonts w:ascii="Arial" w:eastAsia="Times New Roman" w:hAnsi="Arial" w:cs="Arial"/>
          <w:color w:val="0E1C2C"/>
          <w:spacing w:val="-15"/>
          <w:kern w:val="36"/>
          <w:sz w:val="32"/>
          <w:szCs w:val="32"/>
        </w:rPr>
        <w:t>Privacy Policy</w:t>
      </w:r>
    </w:p>
    <w:p w14:paraId="71B65872"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Commitment to Privacy</w:t>
      </w:r>
    </w:p>
    <w:p w14:paraId="7B6C1269" w14:textId="5841D8BB"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Between Two Points Acupuncture LLC is committed to providing access to services and information online in a manner that respects and protects your privacy. This notice describes our information collection practices and explains how we use and protect your personal information in connection with Between Two Points Acupuncture LLC Website (“the Site”).</w:t>
      </w:r>
      <w:r w:rsidRPr="008510F0">
        <w:rPr>
          <w:rFonts w:ascii="Times New Roman" w:eastAsia="Times New Roman" w:hAnsi="Times New Roman" w:cs="Times New Roman"/>
          <w:b/>
          <w:bCs/>
          <w:color w:val="4A4A4A"/>
          <w:sz w:val="24"/>
          <w:szCs w:val="24"/>
        </w:rPr>
        <w:t> </w:t>
      </w:r>
    </w:p>
    <w:p w14:paraId="7C0B2FDD"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What we collect and why</w:t>
      </w:r>
    </w:p>
    <w:p w14:paraId="54383CE0"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In general, you can browse this Site without telling us who you are or revealing any personal information about yourself.  However, we collect your computer’s or mobile device’s IP address, which you necessarily disclose when you visit the Site, so that data (such as the web pages you request) can be sent to your computer or device.  The Site utilizes “cookies,” which are text files placed on your computer that web pages on the Site may use to store data on your computer or send data to our web server.  We may use cookie data to “recognize” you when you visit the Site in the future, to troubleshoot how the Site operates, and for internal analysis of how people use the Site.  Should you decide not to accept cookies from the Site, you will limit the functionality we can provide when you visit and use the Site.  We may use standard Internet technology, such as web beacons and other similar technologies, to track your use of the Site.</w:t>
      </w:r>
    </w:p>
    <w:p w14:paraId="0C844681"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 </w:t>
      </w:r>
    </w:p>
    <w:p w14:paraId="6B8CE3C0" w14:textId="195F4314"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We may always use the information you provide in an anonymous or aggregated format that does not identify you personally, which uses might include, without limitation, to evaluate existing products, services, and systems; to assist in the development of new products or services; research; advertising; targeted advertising; delivering relevant promotions; and to identify trends and changes.</w:t>
      </w:r>
    </w:p>
    <w:p w14:paraId="7D0822DF" w14:textId="037B127B"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 xml:space="preserve">Currently, we do not make any guarantee that we will honor “do not track” signals.  </w:t>
      </w:r>
    </w:p>
    <w:p w14:paraId="3C2EC7D6"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Inquiry and application forms</w:t>
      </w:r>
    </w:p>
    <w:p w14:paraId="68D639F8" w14:textId="113C9C7E"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 xml:space="preserve">When you engage in certain activities on the Site, such as filling in various forms on the Site, we may ask you to provide personal and other information.  In order to engage in such activities you </w:t>
      </w:r>
      <w:r w:rsidRPr="008510F0">
        <w:rPr>
          <w:rFonts w:ascii="Times New Roman" w:eastAsia="Times New Roman" w:hAnsi="Times New Roman" w:cs="Times New Roman"/>
          <w:color w:val="4A4A4A"/>
          <w:sz w:val="24"/>
          <w:szCs w:val="24"/>
        </w:rPr>
        <w:lastRenderedPageBreak/>
        <w:t>will be required to provide information that lets us know the specifics of who you are, such as your first name, last name, mailing address, zip code, e-mail address, and other information.  It is optional for you to engage in these activities.  Depending upon the activity, some of the information we ask you to provide is identified as mandatory and some is voluntary.  If you do not provide the mandatory data with respect to a particular activity, you will not be able to engage in that activity</w:t>
      </w:r>
      <w:r>
        <w:rPr>
          <w:rFonts w:ascii="Times New Roman" w:eastAsia="Times New Roman" w:hAnsi="Times New Roman" w:cs="Times New Roman"/>
          <w:color w:val="4A4A4A"/>
          <w:sz w:val="24"/>
          <w:szCs w:val="24"/>
        </w:rPr>
        <w:t>,</w:t>
      </w:r>
      <w:r w:rsidRPr="008510F0">
        <w:rPr>
          <w:rFonts w:ascii="Times New Roman" w:eastAsia="Times New Roman" w:hAnsi="Times New Roman" w:cs="Times New Roman"/>
          <w:color w:val="4A4A4A"/>
          <w:sz w:val="24"/>
          <w:szCs w:val="24"/>
        </w:rPr>
        <w:t xml:space="preserve"> or you limit your ability to use all or a portion of the Site.</w:t>
      </w:r>
    </w:p>
    <w:p w14:paraId="7D7AD88D"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Additionally, please note the following with respect to personally identifiable information:</w:t>
      </w:r>
    </w:p>
    <w:p w14:paraId="6CD283EB" w14:textId="706FEF4F" w:rsidR="008510F0" w:rsidRPr="008510F0" w:rsidRDefault="008510F0" w:rsidP="008510F0">
      <w:pPr>
        <w:numPr>
          <w:ilvl w:val="0"/>
          <w:numId w:val="1"/>
        </w:numPr>
        <w:spacing w:after="150" w:line="420" w:lineRule="atLeast"/>
        <w:ind w:left="525"/>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Contact information is used to contact prospective patients by phone, email</w:t>
      </w:r>
      <w:r>
        <w:rPr>
          <w:rFonts w:ascii="Times New Roman" w:eastAsia="Times New Roman" w:hAnsi="Times New Roman" w:cs="Times New Roman"/>
          <w:color w:val="4A4A4A"/>
          <w:sz w:val="24"/>
          <w:szCs w:val="24"/>
        </w:rPr>
        <w:t xml:space="preserve">, </w:t>
      </w:r>
      <w:r w:rsidRPr="008510F0">
        <w:rPr>
          <w:rFonts w:ascii="Times New Roman" w:eastAsia="Times New Roman" w:hAnsi="Times New Roman" w:cs="Times New Roman"/>
          <w:color w:val="4A4A4A"/>
          <w:sz w:val="24"/>
          <w:szCs w:val="24"/>
        </w:rPr>
        <w:t> and/or text message in order to provide information about the clinic.</w:t>
      </w:r>
    </w:p>
    <w:p w14:paraId="631BC162" w14:textId="3E3E2075" w:rsidR="008510F0" w:rsidRPr="008510F0" w:rsidRDefault="008510F0" w:rsidP="008510F0">
      <w:pPr>
        <w:numPr>
          <w:ilvl w:val="0"/>
          <w:numId w:val="1"/>
        </w:numPr>
        <w:spacing w:after="150" w:line="420" w:lineRule="atLeast"/>
        <w:ind w:left="525"/>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 xml:space="preserve">If you do not wish to provide your contact information online, you may contact the clinic via email betweentwopointsacupuncture@gmail.com and request that information be sent through the mail. Come in and fill out the forms manually and schedule through walk-ins. </w:t>
      </w:r>
    </w:p>
    <w:p w14:paraId="3AD6C5E9"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 </w:t>
      </w:r>
    </w:p>
    <w:p w14:paraId="5C735868"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Security</w:t>
      </w:r>
    </w:p>
    <w:p w14:paraId="12BD58F9" w14:textId="1E8778EE"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Between Two Points Acupuncture LLC is committed to ensuring the security of your information. We have put in place reasonable safeguards designed to prevent unauthorized access to, or use of, the information collected online. However, we cannot guarantee against any loss, misuse, unauthorized disclosure, or alteration or destruction of data or personal information. While we strive to protect your personal information, we cannot guarantee the security of any information you transmit to or from this Site, by email or otherwise, and you provide such information at your own risk.  You acknowledge that: (a) there are security and privacy limitations in computer systems and on the Internet which are beyond our control; (b) the security, integrity, and privacy of any and all information and data exchanged between you and us through the Site, including personal information, cannot be guaranteed; and (c) any such information and data may be viewed or tampered with by a third party while such information or data is being used, transmitted, processed, or stored.</w:t>
      </w:r>
    </w:p>
    <w:p w14:paraId="303A8AB1" w14:textId="643EE0A4"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 xml:space="preserve">We contract with a third-party to act on our behalf to accept credit card payments. This third-party provider complies with all secure commerce guidelines and regulations to ensure the integrity and security of your information. </w:t>
      </w:r>
    </w:p>
    <w:p w14:paraId="44C55A27"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We do not retain or store credit card information required in completing transactions.</w:t>
      </w:r>
    </w:p>
    <w:p w14:paraId="62206761" w14:textId="5B3CF1E8" w:rsidR="008510F0" w:rsidRPr="008510F0" w:rsidRDefault="008510F0" w:rsidP="008510F0">
      <w:pPr>
        <w:spacing w:after="525" w:line="240" w:lineRule="auto"/>
        <w:rPr>
          <w:rFonts w:ascii="Times New Roman" w:eastAsia="Times New Roman" w:hAnsi="Times New Roman" w:cs="Times New Roman"/>
          <w:b/>
          <w:bCs/>
          <w:color w:val="4A4A4A"/>
          <w:sz w:val="24"/>
          <w:szCs w:val="24"/>
        </w:rPr>
      </w:pPr>
      <w:r w:rsidRPr="008510F0">
        <w:rPr>
          <w:rFonts w:ascii="Times New Roman" w:eastAsia="Times New Roman" w:hAnsi="Times New Roman" w:cs="Times New Roman"/>
          <w:b/>
          <w:bCs/>
          <w:color w:val="4A4A4A"/>
          <w:sz w:val="24"/>
          <w:szCs w:val="24"/>
        </w:rPr>
        <w:lastRenderedPageBreak/>
        <w:t> </w:t>
      </w:r>
    </w:p>
    <w:p w14:paraId="4C193490"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p>
    <w:p w14:paraId="102ACC95"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Our Relationship to Other Websites</w:t>
      </w:r>
    </w:p>
    <w:p w14:paraId="2900D8C4" w14:textId="38366970"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This Site may contain links to other websites.  If you visit one of these other websites, we encourage you to review the privacy policy on that website.</w:t>
      </w:r>
    </w:p>
    <w:p w14:paraId="341FC5A6" w14:textId="61899BB9"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In addition to the above, we may have functionality on the Site that is provided, in whole or in part, by a third-party service provider.  You can usually identify such third party functionality by the use of a trademark not owned by us on or near the functionality.  In that case, when you use the functionality, you become subject to the terms of use and privacy policy of this third party, in addition, the terms of our Site.  In some cases, you may need to visit that party’s web site and locate the terms of use and privacy policy.</w:t>
      </w:r>
    </w:p>
    <w:p w14:paraId="41EE3364"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Sharing of information</w:t>
      </w:r>
    </w:p>
    <w:p w14:paraId="6A36651B"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We will not share your contact information with third parties except:</w:t>
      </w:r>
    </w:p>
    <w:p w14:paraId="43D1BE96" w14:textId="77777777" w:rsidR="008510F0" w:rsidRPr="008510F0" w:rsidRDefault="008510F0" w:rsidP="008510F0">
      <w:pPr>
        <w:numPr>
          <w:ilvl w:val="0"/>
          <w:numId w:val="2"/>
        </w:numPr>
        <w:spacing w:after="150" w:line="420" w:lineRule="atLeast"/>
        <w:ind w:left="525"/>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As required by law</w:t>
      </w:r>
    </w:p>
    <w:p w14:paraId="60894B0B" w14:textId="7E30E7AF" w:rsidR="008510F0" w:rsidRPr="008510F0" w:rsidRDefault="008510F0" w:rsidP="008510F0">
      <w:pPr>
        <w:numPr>
          <w:ilvl w:val="0"/>
          <w:numId w:val="2"/>
        </w:numPr>
        <w:spacing w:after="150" w:line="420" w:lineRule="atLeast"/>
        <w:ind w:left="525"/>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 xml:space="preserve">As necessary to protect </w:t>
      </w:r>
      <w:r>
        <w:rPr>
          <w:rFonts w:ascii="Times New Roman" w:eastAsia="Times New Roman" w:hAnsi="Times New Roman" w:cs="Times New Roman"/>
          <w:color w:val="4A4A4A"/>
          <w:sz w:val="24"/>
          <w:szCs w:val="24"/>
        </w:rPr>
        <w:t>Between Two Points Acupuncture LLC</w:t>
      </w:r>
      <w:r w:rsidRPr="008510F0">
        <w:rPr>
          <w:rFonts w:ascii="Times New Roman" w:eastAsia="Times New Roman" w:hAnsi="Times New Roman" w:cs="Times New Roman"/>
          <w:color w:val="4A4A4A"/>
          <w:sz w:val="24"/>
          <w:szCs w:val="24"/>
        </w:rPr>
        <w:t>’s interests</w:t>
      </w:r>
    </w:p>
    <w:p w14:paraId="37ABD8EB" w14:textId="0F9668B4" w:rsidR="008510F0" w:rsidRPr="008510F0" w:rsidRDefault="008510F0" w:rsidP="008510F0">
      <w:pPr>
        <w:numPr>
          <w:ilvl w:val="0"/>
          <w:numId w:val="2"/>
        </w:numPr>
        <w:spacing w:after="150" w:line="420" w:lineRule="atLeast"/>
        <w:ind w:left="525"/>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With service providers acting on our behalf who have agreed to protect the confidentiality of the data.</w:t>
      </w:r>
    </w:p>
    <w:p w14:paraId="56AD7DE5"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Changes to Privacy Policy</w:t>
      </w:r>
    </w:p>
    <w:p w14:paraId="58C3A1D1" w14:textId="77777777"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color w:val="4A4A4A"/>
          <w:sz w:val="24"/>
          <w:szCs w:val="24"/>
        </w:rPr>
        <w:t>We reserve the right to revise this Commitment to Privacy, in whole or in part, at any time without notice to you. You expressly waive any right to receive notice of any revisions to this Commitment to Privacy.  We encourage you to review this Privacy Policy regularly in your use of the Site to ensure you are aware of current practices.  Any use of the Site following the date on which the revised Privacy Policy is published on the Site shall constitute your acceptance of all such changes.</w:t>
      </w:r>
    </w:p>
    <w:p w14:paraId="1B597F7B" w14:textId="183B83DB" w:rsidR="008510F0" w:rsidRPr="008510F0" w:rsidRDefault="008510F0" w:rsidP="008510F0">
      <w:pPr>
        <w:spacing w:after="525" w:line="240" w:lineRule="auto"/>
        <w:rPr>
          <w:rFonts w:ascii="Times New Roman" w:eastAsia="Times New Roman" w:hAnsi="Times New Roman" w:cs="Times New Roman"/>
          <w:color w:val="4A4A4A"/>
          <w:sz w:val="24"/>
          <w:szCs w:val="24"/>
        </w:rPr>
      </w:pPr>
      <w:r w:rsidRPr="008510F0">
        <w:rPr>
          <w:rFonts w:ascii="Times New Roman" w:eastAsia="Times New Roman" w:hAnsi="Times New Roman" w:cs="Times New Roman"/>
          <w:b/>
          <w:bCs/>
          <w:color w:val="4A4A4A"/>
          <w:sz w:val="24"/>
          <w:szCs w:val="24"/>
        </w:rPr>
        <w:t> </w:t>
      </w:r>
    </w:p>
    <w:sectPr w:rsidR="008510F0" w:rsidRPr="008510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5FA4A" w14:textId="77777777" w:rsidR="00093883" w:rsidRDefault="00093883" w:rsidP="008510F0">
      <w:pPr>
        <w:spacing w:after="0" w:line="240" w:lineRule="auto"/>
      </w:pPr>
      <w:r>
        <w:separator/>
      </w:r>
    </w:p>
  </w:endnote>
  <w:endnote w:type="continuationSeparator" w:id="0">
    <w:p w14:paraId="3BD0A8C3" w14:textId="77777777" w:rsidR="00093883" w:rsidRDefault="00093883" w:rsidP="0085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3C4E" w14:textId="77777777" w:rsidR="008510F0" w:rsidRDefault="00851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C9C4" w14:textId="77777777" w:rsidR="008510F0" w:rsidRDefault="00851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09E4" w14:textId="77777777" w:rsidR="008510F0" w:rsidRDefault="00851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A063" w14:textId="77777777" w:rsidR="00093883" w:rsidRDefault="00093883" w:rsidP="008510F0">
      <w:pPr>
        <w:spacing w:after="0" w:line="240" w:lineRule="auto"/>
      </w:pPr>
      <w:r>
        <w:separator/>
      </w:r>
    </w:p>
  </w:footnote>
  <w:footnote w:type="continuationSeparator" w:id="0">
    <w:p w14:paraId="50AB8C60" w14:textId="77777777" w:rsidR="00093883" w:rsidRDefault="00093883" w:rsidP="00851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CAE9" w14:textId="77777777" w:rsidR="008510F0" w:rsidRDefault="00851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3B49" w14:textId="57683A86" w:rsidR="008510F0" w:rsidRDefault="008510F0">
    <w:pPr>
      <w:pStyle w:val="Header"/>
    </w:pPr>
    <w:r>
      <w:t xml:space="preserve">Between Two Points Acupuncture LLC Privacy Policy </w:t>
    </w:r>
  </w:p>
  <w:p w14:paraId="0BDAAE34" w14:textId="77777777" w:rsidR="008510F0" w:rsidRDefault="00851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54CC" w14:textId="77777777" w:rsidR="008510F0" w:rsidRDefault="0085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B1D49"/>
    <w:multiLevelType w:val="multilevel"/>
    <w:tmpl w:val="480C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BE6EBF"/>
    <w:multiLevelType w:val="multilevel"/>
    <w:tmpl w:val="C3C6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0NTSwMDeyNLM0MjJT0lEKTi0uzszPAykwqgUAya07XiwAAAA="/>
  </w:docVars>
  <w:rsids>
    <w:rsidRoot w:val="008510F0"/>
    <w:rsid w:val="00093883"/>
    <w:rsid w:val="008510F0"/>
    <w:rsid w:val="00997506"/>
    <w:rsid w:val="009C7581"/>
    <w:rsid w:val="00A1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079C"/>
  <w15:chartTrackingRefBased/>
  <w15:docId w15:val="{00EE6A66-0830-4EBE-9A78-9C0C97D7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510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0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10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0F0"/>
    <w:rPr>
      <w:b/>
      <w:bCs/>
    </w:rPr>
  </w:style>
  <w:style w:type="character" w:styleId="Hyperlink">
    <w:name w:val="Hyperlink"/>
    <w:basedOn w:val="DefaultParagraphFont"/>
    <w:uiPriority w:val="99"/>
    <w:semiHidden/>
    <w:unhideWhenUsed/>
    <w:rsid w:val="008510F0"/>
    <w:rPr>
      <w:color w:val="0000FF"/>
      <w:u w:val="single"/>
    </w:rPr>
  </w:style>
  <w:style w:type="paragraph" w:customStyle="1" w:styleId="last">
    <w:name w:val="last"/>
    <w:basedOn w:val="Normal"/>
    <w:rsid w:val="008510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1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F0"/>
  </w:style>
  <w:style w:type="paragraph" w:styleId="Footer">
    <w:name w:val="footer"/>
    <w:basedOn w:val="Normal"/>
    <w:link w:val="FooterChar"/>
    <w:uiPriority w:val="99"/>
    <w:unhideWhenUsed/>
    <w:rsid w:val="00851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14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Tomesh</dc:creator>
  <cp:keywords/>
  <dc:description/>
  <cp:lastModifiedBy>Karin Tomesh</cp:lastModifiedBy>
  <cp:revision>2</cp:revision>
  <cp:lastPrinted>2019-08-24T20:21:00Z</cp:lastPrinted>
  <dcterms:created xsi:type="dcterms:W3CDTF">2019-08-24T20:11:00Z</dcterms:created>
  <dcterms:modified xsi:type="dcterms:W3CDTF">2019-09-01T16:28:00Z</dcterms:modified>
</cp:coreProperties>
</file>